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FC" w:rsidRPr="00B37FB3" w:rsidRDefault="00B37FB3" w:rsidP="00B16F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FB3">
        <w:rPr>
          <w:rFonts w:ascii="Times New Roman" w:hAnsi="Times New Roman" w:cs="Times New Roman"/>
          <w:b/>
          <w:sz w:val="28"/>
          <w:szCs w:val="28"/>
        </w:rPr>
        <w:t xml:space="preserve">РЕГЛАМЕНТ ВЗАИМОДЕЙСТВИЯ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МЕДИЦИНСКИХ ОРГАНИЗАЦИЙ, ОКАЗЫВАЮЩИХ ПЕРВИЧНУЮ МЕДИКО-САНИТАРНУЮ ПОМОЩЬ, СТРАХОВЫХ МЕДИЦИНСКИХ ОРГАНИЗАЦИЙ, </w:t>
      </w:r>
      <w:r>
        <w:rPr>
          <w:rFonts w:ascii="Times New Roman" w:hAnsi="Times New Roman" w:cs="Times New Roman"/>
          <w:b/>
          <w:sz w:val="28"/>
          <w:szCs w:val="28"/>
        </w:rPr>
        <w:t>ТФОМС ЗАБАЙКАЛЬСКОГО КРАЯ</w:t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 ЗАБАЙКАЛЬСКОГО КРАЯ</w:t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ИНФОРМАЦИОННОГО СОПРОВОЖДЕНИЯ ЗАСТРАХОВАННЫХ ЛИЦ ПРИ ПРОХОЖДЕНИИ МЕДИЦИНСКИХ ОСМОТРОВ</w:t>
      </w:r>
    </w:p>
    <w:p w:rsidR="00E0213A" w:rsidRDefault="00E0213A" w:rsidP="00B37F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FB3" w:rsidRPr="00B37FB3" w:rsidRDefault="00B37FB3" w:rsidP="00B37F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0EF">
        <w:rPr>
          <w:rFonts w:ascii="Times New Roman" w:hAnsi="Times New Roman" w:cs="Times New Roman"/>
          <w:b/>
          <w:sz w:val="28"/>
          <w:szCs w:val="28"/>
        </w:rPr>
        <w:t>1.</w:t>
      </w:r>
      <w:r w:rsidRPr="00B37FB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37FB3" w:rsidRPr="00B37FB3" w:rsidRDefault="00B37FB3" w:rsidP="00B37FB3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B7D0A" w:rsidRDefault="005E5B9F" w:rsidP="005E5B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B37FB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37FB3" w:rsidRPr="00D448EE">
        <w:rPr>
          <w:rFonts w:ascii="Times New Roman" w:hAnsi="Times New Roman" w:cs="Times New Roman"/>
          <w:sz w:val="28"/>
          <w:szCs w:val="28"/>
        </w:rPr>
        <w:t>Регламент взаимодействия медицинских организаций, оказывающих первичную медико-санитарную помощь, страховых медицинских организаций, ТФОМС</w:t>
      </w:r>
      <w:r w:rsidR="00F134F5">
        <w:rPr>
          <w:rFonts w:ascii="Times New Roman" w:hAnsi="Times New Roman" w:cs="Times New Roman"/>
          <w:sz w:val="28"/>
          <w:szCs w:val="28"/>
        </w:rPr>
        <w:t xml:space="preserve"> </w:t>
      </w:r>
      <w:r w:rsidR="00B37FB3">
        <w:rPr>
          <w:rFonts w:ascii="Times New Roman" w:hAnsi="Times New Roman" w:cs="Times New Roman"/>
          <w:sz w:val="28"/>
          <w:szCs w:val="28"/>
        </w:rPr>
        <w:t>Забайкальского края и Министерства здравоохранения Забайкальского края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при осуществлении информационного сопровождения застрахованных лиц при прохождении медицинских осмотров (далее </w:t>
      </w:r>
      <w:r w:rsidR="000740EF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D448EE">
        <w:rPr>
          <w:rFonts w:ascii="Times New Roman" w:hAnsi="Times New Roman" w:cs="Times New Roman"/>
          <w:sz w:val="28"/>
          <w:szCs w:val="28"/>
        </w:rPr>
        <w:t>Регламент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взаимодействия</w:t>
      </w:r>
      <w:r w:rsidR="000740EF">
        <w:rPr>
          <w:rFonts w:ascii="Times New Roman" w:hAnsi="Times New Roman" w:cs="Times New Roman"/>
          <w:sz w:val="28"/>
          <w:szCs w:val="28"/>
        </w:rPr>
        <w:t>,</w:t>
      </w:r>
      <w:r w:rsidR="000740EF" w:rsidRPr="000740EF">
        <w:rPr>
          <w:rFonts w:ascii="Times New Roman" w:hAnsi="Times New Roman" w:cs="Times New Roman"/>
          <w:sz w:val="28"/>
          <w:szCs w:val="28"/>
        </w:rPr>
        <w:t xml:space="preserve"> </w:t>
      </w:r>
      <w:r w:rsidR="000740EF">
        <w:rPr>
          <w:rFonts w:ascii="Times New Roman" w:hAnsi="Times New Roman" w:cs="Times New Roman"/>
          <w:sz w:val="28"/>
          <w:szCs w:val="28"/>
        </w:rPr>
        <w:t>информационное сопровождение</w:t>
      </w:r>
      <w:r w:rsidR="00B37FB3" w:rsidRPr="00D448EE">
        <w:rPr>
          <w:rFonts w:ascii="Times New Roman" w:hAnsi="Times New Roman" w:cs="Times New Roman"/>
          <w:sz w:val="28"/>
          <w:szCs w:val="28"/>
        </w:rPr>
        <w:t>)</w:t>
      </w:r>
      <w:r w:rsidR="00B37FB3">
        <w:rPr>
          <w:rFonts w:ascii="Times New Roman" w:hAnsi="Times New Roman" w:cs="Times New Roman"/>
          <w:sz w:val="28"/>
          <w:szCs w:val="28"/>
        </w:rPr>
        <w:t xml:space="preserve"> принят в целях </w:t>
      </w:r>
      <w:r w:rsidR="00F134F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F134F5" w:rsidRPr="00D448EE">
        <w:rPr>
          <w:rFonts w:ascii="Times New Roman" w:hAnsi="Times New Roman" w:cs="Times New Roman"/>
          <w:sz w:val="28"/>
          <w:szCs w:val="28"/>
        </w:rPr>
        <w:t>информационно</w:t>
      </w:r>
      <w:r w:rsidR="00F134F5">
        <w:rPr>
          <w:rFonts w:ascii="Times New Roman" w:hAnsi="Times New Roman" w:cs="Times New Roman"/>
          <w:sz w:val="28"/>
          <w:szCs w:val="28"/>
        </w:rPr>
        <w:t>го сопровождения</w:t>
      </w:r>
      <w:r w:rsidR="00F134F5" w:rsidRPr="00D448EE">
        <w:rPr>
          <w:rFonts w:ascii="Times New Roman" w:hAnsi="Times New Roman" w:cs="Times New Roman"/>
          <w:sz w:val="28"/>
          <w:szCs w:val="28"/>
        </w:rPr>
        <w:t xml:space="preserve"> застрахованных лиц при прохождении диспансеризации, профилактического медицинского осмотра согласно приказам Министерства здравоохранения Российской Федерации от 03.02.2015 №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F134F5" w:rsidRPr="00D448EE">
        <w:rPr>
          <w:rFonts w:ascii="Times New Roman" w:hAnsi="Times New Roman" w:cs="Times New Roman"/>
          <w:sz w:val="28"/>
          <w:szCs w:val="28"/>
        </w:rPr>
        <w:t>ан «Об</w:t>
      </w:r>
      <w:proofErr w:type="gramEnd"/>
      <w:r w:rsidR="00F134F5" w:rsidRPr="00D448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4F5" w:rsidRPr="00D448EE">
        <w:rPr>
          <w:rFonts w:ascii="Times New Roman" w:hAnsi="Times New Roman" w:cs="Times New Roman"/>
          <w:sz w:val="28"/>
          <w:szCs w:val="28"/>
        </w:rPr>
        <w:t>утверждении порядка проведения диспансеризации определенных групп взрослого населения» и от 06.12.2012 № 1011н «Об утверждении порядка проведения профилактического медицинского осмотра», источником финансового обеспечения которых являются средства обязательного медицинского страхования (далее - медицинские</w:t>
      </w:r>
      <w:proofErr w:type="gramEnd"/>
      <w:r w:rsidR="00F134F5" w:rsidRPr="00D448EE">
        <w:rPr>
          <w:rFonts w:ascii="Times New Roman" w:hAnsi="Times New Roman" w:cs="Times New Roman"/>
          <w:sz w:val="28"/>
          <w:szCs w:val="28"/>
        </w:rPr>
        <w:t xml:space="preserve"> осмотры)</w:t>
      </w:r>
      <w:r w:rsidR="009B7D0A">
        <w:rPr>
          <w:rFonts w:ascii="Times New Roman" w:hAnsi="Times New Roman" w:cs="Times New Roman"/>
          <w:sz w:val="28"/>
          <w:szCs w:val="28"/>
        </w:rPr>
        <w:t>.</w:t>
      </w:r>
    </w:p>
    <w:p w:rsidR="00B37FB3" w:rsidRDefault="009B7D0A" w:rsidP="005E5B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Настоящий Регламент взаимодействия разработан</w:t>
      </w:r>
      <w:r w:rsidR="005E5B9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Федерального фонда обязательного медицинского страхования от 11.05.2016 №88 «Об утверждении регламента взаимодействия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помощи» </w:t>
      </w:r>
      <w:r w:rsidR="00F134F5">
        <w:rPr>
          <w:rFonts w:ascii="Times New Roman" w:hAnsi="Times New Roman" w:cs="Times New Roman"/>
          <w:sz w:val="28"/>
          <w:szCs w:val="28"/>
        </w:rPr>
        <w:t xml:space="preserve">в </w:t>
      </w:r>
      <w:r w:rsidR="00B37FB3" w:rsidRPr="00D448EE">
        <w:rPr>
          <w:rFonts w:ascii="Times New Roman" w:hAnsi="Times New Roman" w:cs="Times New Roman"/>
          <w:sz w:val="28"/>
          <w:szCs w:val="28"/>
        </w:rPr>
        <w:t>целях достижения оптимального результата при организации и проведении медицинских осмотров, а также повышения доступности и качества медицинских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края.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D0A" w:rsidRDefault="009B7D0A" w:rsidP="009B7D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Участниками взаимодействия в рамках настоящего Регламента </w:t>
      </w:r>
      <w:r w:rsidR="000A371D">
        <w:rPr>
          <w:rFonts w:ascii="Times New Roman" w:hAnsi="Times New Roman" w:cs="Times New Roman"/>
          <w:sz w:val="28"/>
          <w:szCs w:val="28"/>
        </w:rPr>
        <w:t xml:space="preserve">(далее – Участники)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осуществляющие деятельность в системе обязательного медицинского страхования медицинские организации, оказывающие первичную медико-санитарную помощь (далее – медицинские организации);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страховые медицинские организации, осуществляющие деятельность в системе обязательного медицинского страхования Забайкальского края (далее – страховые медицинские организации);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территориальный фонд обязательного медицинского страхования Забайкальского края (далее – ТФОМС);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lastRenderedPageBreak/>
        <w:t>Министерство здравоохранения Забайкальского края.</w:t>
      </w:r>
    </w:p>
    <w:p w:rsidR="00B37FB3" w:rsidRDefault="00B37FB3" w:rsidP="00B37FB3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5398A" w:rsidRDefault="00C5398A" w:rsidP="00C53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5398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Информационный ресурс </w:t>
      </w:r>
    </w:p>
    <w:p w:rsidR="00F26E7F" w:rsidRDefault="00F26E7F" w:rsidP="00C53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098" w:rsidRDefault="00F26E7F" w:rsidP="008E50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2.1. </w:t>
      </w:r>
      <w:proofErr w:type="gramStart"/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Информационное сопровождение застрахованных лиц </w:t>
      </w:r>
      <w:r w:rsidRPr="00F26E7F">
        <w:rPr>
          <w:rFonts w:ascii="Times New Roman" w:hAnsi="Times New Roman" w:cs="Times New Roman"/>
          <w:sz w:val="28"/>
          <w:szCs w:val="28"/>
        </w:rPr>
        <w:t>при прохождении медицинских осмотров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осуществляется на основе программного комплекса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ТФОМС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интегрированного с информационными системами </w:t>
      </w:r>
      <w:r w:rsidR="004E0C7A">
        <w:rPr>
          <w:rFonts w:ascii="Times New Roman" w:hAnsi="Times New Roman" w:cs="Times New Roman"/>
          <w:bCs/>
          <w:color w:val="auto"/>
          <w:sz w:val="28"/>
          <w:szCs w:val="28"/>
        </w:rPr>
        <w:t>ТФОМС</w:t>
      </w:r>
      <w:r w:rsidR="004E0C7A"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 персонифицированному учету сведений о застрахованных лицах и сведений о медицинской помощи, оказанной застрахованным лицам, работающего круглосуточно в режиме </w:t>
      </w:r>
      <w:proofErr w:type="spellStart"/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>онлайн</w:t>
      </w:r>
      <w:proofErr w:type="spellEnd"/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(далее - информационный ресурс)</w:t>
      </w:r>
      <w:r w:rsidR="004E0C7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в соответствии с требованиями </w:t>
      </w:r>
      <w:r w:rsidR="00CB34EA" w:rsidRPr="00D448EE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E0C7A">
        <w:rPr>
          <w:rFonts w:ascii="Times New Roman" w:hAnsi="Times New Roman" w:cs="Times New Roman"/>
          <w:sz w:val="28"/>
          <w:szCs w:val="28"/>
        </w:rPr>
        <w:t>а</w:t>
      </w:r>
      <w:r w:rsidR="00CB34EA" w:rsidRPr="00D448EE">
        <w:rPr>
          <w:rFonts w:ascii="Times New Roman" w:hAnsi="Times New Roman" w:cs="Times New Roman"/>
          <w:sz w:val="28"/>
          <w:szCs w:val="28"/>
        </w:rPr>
        <w:t xml:space="preserve"> 203 Правил </w:t>
      </w:r>
      <w:r w:rsidR="004E0C7A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страхования, утвержденных приказом Минздравсоцразвития России</w:t>
      </w:r>
      <w:r w:rsidR="008E5098">
        <w:rPr>
          <w:rFonts w:ascii="Times New Roman" w:hAnsi="Times New Roman" w:cs="Times New Roman"/>
          <w:sz w:val="28"/>
          <w:szCs w:val="28"/>
        </w:rPr>
        <w:t xml:space="preserve"> от</w:t>
      </w:r>
      <w:r w:rsidR="008E5098" w:rsidRPr="008E509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5098">
        <w:rPr>
          <w:rFonts w:ascii="Times New Roman" w:hAnsi="Times New Roman" w:cs="Times New Roman"/>
          <w:color w:val="auto"/>
          <w:sz w:val="28"/>
          <w:szCs w:val="28"/>
        </w:rPr>
        <w:t>28 февраля 2011</w:t>
      </w:r>
      <w:proofErr w:type="gramEnd"/>
      <w:r w:rsidR="008E5098">
        <w:rPr>
          <w:rFonts w:ascii="Times New Roman" w:hAnsi="Times New Roman" w:cs="Times New Roman"/>
          <w:color w:val="auto"/>
          <w:sz w:val="28"/>
          <w:szCs w:val="28"/>
        </w:rPr>
        <w:t xml:space="preserve"> года № 158н.</w:t>
      </w:r>
    </w:p>
    <w:p w:rsidR="00F3172D" w:rsidRDefault="004E0C7A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color w:val="auto"/>
          <w:sz w:val="28"/>
          <w:szCs w:val="28"/>
        </w:rPr>
        <w:t>Обмен информацией между медицинскими организациями, страховой медицинской организацией и ТФОМС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при информационном сопровождении </w:t>
      </w:r>
      <w:r>
        <w:rPr>
          <w:rFonts w:ascii="Times New Roman" w:hAnsi="Times New Roman" w:cs="Times New Roman"/>
          <w:color w:val="auto"/>
          <w:sz w:val="28"/>
          <w:szCs w:val="28"/>
        </w:rPr>
        <w:t>осуществляется с соблюдением требований по защите персональных данных и иной конфиденциальной информации</w:t>
      </w:r>
      <w:r w:rsidR="00F3172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E0C7A" w:rsidRDefault="00C84862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862">
        <w:rPr>
          <w:rFonts w:ascii="Times New Roman" w:hAnsi="Times New Roman" w:cs="Times New Roman"/>
          <w:color w:val="auto"/>
          <w:sz w:val="28"/>
          <w:szCs w:val="28"/>
        </w:rPr>
        <w:t>2.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3. Обмен информацией осуществляется </w:t>
      </w:r>
      <w:r w:rsidRPr="00C84862">
        <w:rPr>
          <w:rFonts w:ascii="Times New Roman" w:hAnsi="Times New Roman" w:cs="Times New Roman"/>
          <w:color w:val="auto"/>
          <w:sz w:val="28"/>
          <w:szCs w:val="28"/>
        </w:rPr>
        <w:t>с использованием информационных файлов в формате XML</w:t>
      </w:r>
      <w:r w:rsidR="004E0C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Приложением №1</w:t>
      </w:r>
      <w:r w:rsidR="008E50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862" w:rsidRDefault="00C84862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Организация-отправитель отвечает за подготовку и передачу данных. Организация-получатель отвечает за готовность программно-технической среды, организацию приема данных, прием и контроль полученных данных. </w:t>
      </w:r>
    </w:p>
    <w:p w:rsidR="004E0C7A" w:rsidRDefault="004E0C7A" w:rsidP="004E0C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0EF" w:rsidRPr="000A371D" w:rsidRDefault="000740EF" w:rsidP="000A371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40EF">
        <w:rPr>
          <w:rFonts w:ascii="Times New Roman" w:hAnsi="Times New Roman" w:cs="Times New Roman"/>
          <w:b/>
          <w:sz w:val="28"/>
          <w:szCs w:val="28"/>
        </w:rPr>
        <w:t>3. Порядок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Участников</w:t>
      </w:r>
      <w:r w:rsidR="000A371D" w:rsidRPr="000A37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A371D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при организации прохождения застрахованными лицами</w:t>
      </w:r>
      <w:r w:rsidR="000A371D" w:rsidRPr="000A37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профилактических мероприятий</w:t>
      </w:r>
    </w:p>
    <w:p w:rsidR="000740EF" w:rsidRDefault="000740EF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80464" w:rsidRDefault="008E5098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>1.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A371D">
        <w:rPr>
          <w:rFonts w:ascii="Times New Roman" w:hAnsi="Times New Roman" w:cs="Times New Roman"/>
          <w:sz w:val="28"/>
          <w:szCs w:val="28"/>
        </w:rPr>
        <w:t>Министерство здравоохранения Забайкальского края</w:t>
      </w:r>
      <w:r w:rsidR="00480464">
        <w:rPr>
          <w:rFonts w:ascii="Times New Roman" w:hAnsi="Times New Roman" w:cs="Times New Roman"/>
          <w:sz w:val="28"/>
          <w:szCs w:val="28"/>
        </w:rPr>
        <w:t>:</w:t>
      </w:r>
    </w:p>
    <w:p w:rsidR="000A371D" w:rsidRDefault="00480464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="000A371D" w:rsidRPr="00D448EE">
        <w:rPr>
          <w:rFonts w:ascii="Times New Roman" w:hAnsi="Times New Roman" w:cs="Times New Roman"/>
          <w:sz w:val="28"/>
          <w:szCs w:val="28"/>
        </w:rPr>
        <w:t xml:space="preserve"> утверждает план медицинских осмотров (диспансеризации, профилактических медицинских осмотров) на текущий календарный год с </w:t>
      </w:r>
      <w:r w:rsidR="000A371D" w:rsidRPr="00E559A1">
        <w:rPr>
          <w:rFonts w:ascii="Times New Roman" w:hAnsi="Times New Roman" w:cs="Times New Roman"/>
          <w:sz w:val="28"/>
          <w:szCs w:val="28"/>
        </w:rPr>
        <w:t>помесячной</w:t>
      </w:r>
      <w:r w:rsidR="000A371D" w:rsidRPr="00D448EE">
        <w:rPr>
          <w:rFonts w:ascii="Times New Roman" w:hAnsi="Times New Roman" w:cs="Times New Roman"/>
          <w:sz w:val="28"/>
          <w:szCs w:val="28"/>
        </w:rPr>
        <w:t xml:space="preserve"> разбивкой и направляет его в медицинские организации, а также в ТФОМС (в разрезе медицинских организаций)</w:t>
      </w:r>
      <w:r w:rsidR="000A371D">
        <w:rPr>
          <w:rFonts w:ascii="Times New Roman" w:hAnsi="Times New Roman" w:cs="Times New Roman"/>
          <w:sz w:val="28"/>
          <w:szCs w:val="28"/>
        </w:rPr>
        <w:t xml:space="preserve"> в </w:t>
      </w:r>
      <w:r w:rsidR="000A371D" w:rsidRPr="00E559A1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377853" w:rsidRPr="00E559A1">
        <w:rPr>
          <w:rFonts w:ascii="Times New Roman" w:hAnsi="Times New Roman" w:cs="Times New Roman"/>
          <w:sz w:val="28"/>
          <w:szCs w:val="28"/>
        </w:rPr>
        <w:t>последнего рабочего дня года, предшествующего году проведения медицинских осмотров</w:t>
      </w:r>
      <w:r w:rsidR="00394E59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E0213A">
        <w:rPr>
          <w:rFonts w:ascii="Times New Roman" w:hAnsi="Times New Roman" w:cs="Times New Roman"/>
          <w:sz w:val="28"/>
          <w:szCs w:val="28"/>
        </w:rPr>
        <w:t>я</w:t>
      </w:r>
      <w:r w:rsidR="00394E59">
        <w:rPr>
          <w:rFonts w:ascii="Times New Roman" w:hAnsi="Times New Roman" w:cs="Times New Roman"/>
          <w:sz w:val="28"/>
          <w:szCs w:val="28"/>
        </w:rPr>
        <w:t xml:space="preserve">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394E59">
        <w:rPr>
          <w:rFonts w:ascii="Times New Roman" w:hAnsi="Times New Roman" w:cs="Times New Roman"/>
          <w:sz w:val="28"/>
          <w:szCs w:val="28"/>
        </w:rPr>
        <w:t>2</w:t>
      </w:r>
      <w:r w:rsidR="00E0213A">
        <w:rPr>
          <w:rFonts w:ascii="Times New Roman" w:hAnsi="Times New Roman" w:cs="Times New Roman"/>
          <w:sz w:val="28"/>
          <w:szCs w:val="28"/>
        </w:rPr>
        <w:t>.1, №2.2</w:t>
      </w:r>
      <w:r w:rsidR="00394E59">
        <w:rPr>
          <w:rFonts w:ascii="Times New Roman" w:hAnsi="Times New Roman" w:cs="Times New Roman"/>
          <w:sz w:val="28"/>
          <w:szCs w:val="28"/>
        </w:rPr>
        <w:t>)</w:t>
      </w:r>
      <w:r w:rsidRPr="00E559A1">
        <w:rPr>
          <w:rFonts w:ascii="Times New Roman" w:hAnsi="Times New Roman" w:cs="Times New Roman"/>
          <w:sz w:val="28"/>
          <w:szCs w:val="28"/>
        </w:rPr>
        <w:t>;</w:t>
      </w:r>
    </w:p>
    <w:p w:rsidR="00480464" w:rsidRDefault="00480464" w:rsidP="000A371D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целях реализации п. </w:t>
      </w:r>
      <w:r w:rsidR="008341F3">
        <w:rPr>
          <w:rFonts w:ascii="Times New Roman" w:hAnsi="Times New Roman" w:cs="Times New Roman"/>
          <w:color w:val="auto"/>
          <w:sz w:val="28"/>
          <w:szCs w:val="28"/>
        </w:rPr>
        <w:t xml:space="preserve">3.2. </w:t>
      </w:r>
      <w:r>
        <w:rPr>
          <w:rFonts w:ascii="Times New Roman" w:hAnsi="Times New Roman" w:cs="Times New Roman"/>
          <w:color w:val="auto"/>
          <w:sz w:val="28"/>
          <w:szCs w:val="28"/>
        </w:rPr>
        <w:t>Регламента взаимодействия обеспечивает возможность автоматической выгрузки соответствующих сведений из Региональной медицинской информационной системы в информационный ресурс</w:t>
      </w:r>
      <w:r w:rsidR="007A77A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A77A8" w:rsidRDefault="007A77A8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3.1.3. в целях реализации п. 3.5. Регламента взаимодействия обеспечивает возможность автоматической выгрузки соответствующих сведений из Региональной медицинской информационной системы в информационный ресурс.</w:t>
      </w:r>
    </w:p>
    <w:p w:rsidR="00151354" w:rsidRDefault="008E5098" w:rsidP="008E5098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3.2. 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Медицинские организации </w:t>
      </w:r>
      <w:r w:rsidR="00377853">
        <w:rPr>
          <w:rFonts w:ascii="Times New Roman" w:hAnsi="Times New Roman" w:cs="Times New Roman"/>
          <w:color w:val="auto"/>
          <w:sz w:val="28"/>
          <w:szCs w:val="28"/>
        </w:rPr>
        <w:t>обеспечивают размещение на информационном ресурсе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в срок не позднее 31 января текущего года</w:t>
      </w:r>
      <w:r w:rsidR="00151354">
        <w:rPr>
          <w:rFonts w:ascii="Times New Roman" w:hAnsi="Times New Roman" w:cs="Times New Roman"/>
          <w:color w:val="auto"/>
          <w:sz w:val="28"/>
          <w:szCs w:val="28"/>
        </w:rPr>
        <w:t xml:space="preserve"> (с дальнейшей актуализацией указанных данных 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 xml:space="preserve">по мере </w:t>
      </w:r>
      <w:r w:rsidR="00151354">
        <w:rPr>
          <w:rFonts w:ascii="Times New Roman" w:hAnsi="Times New Roman" w:cs="Times New Roman"/>
          <w:color w:val="auto"/>
          <w:sz w:val="28"/>
          <w:szCs w:val="28"/>
        </w:rPr>
        <w:t>необходимости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):</w:t>
      </w:r>
    </w:p>
    <w:p w:rsidR="000740EF" w:rsidRDefault="00B20B35" w:rsidP="008E5098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3.2.1. 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>сведени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о лицах, из числа выбравших данную медицинскую организацию для оказания первичной медико-санитарной помощи, включенных в списки для проведения 1 этапа профилактических 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lastRenderedPageBreak/>
        <w:t>мероприятий в соответствии с планом проведения профилактических мероприятий в медицинской организации на текущий календарный год</w:t>
      </w:r>
      <w:r w:rsidR="00377853">
        <w:rPr>
          <w:rFonts w:ascii="Times New Roman" w:hAnsi="Times New Roman" w:cs="Times New Roman"/>
          <w:color w:val="auto"/>
          <w:sz w:val="28"/>
          <w:szCs w:val="28"/>
        </w:rPr>
        <w:t>, утвержденный Министерством здравоохранения Забайкальского края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 xml:space="preserve"> (далее - сведения о лицах, подлежащих профилактическим мероприятиям)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Актуализация данных сведений осуществляется медицинскими организациями ежеквартально не позднее 1 числа месяца отчетного квартала</w:t>
      </w:r>
      <w:r w:rsidR="007A77A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="00151354" w:rsidRPr="00D448EE">
        <w:rPr>
          <w:rFonts w:ascii="Times New Roman" w:hAnsi="Times New Roman" w:cs="Times New Roman"/>
          <w:sz w:val="28"/>
          <w:szCs w:val="28"/>
        </w:rPr>
        <w:t xml:space="preserve">плана проведения диспансеризации (профилактического медицинского осмотра) на текущий календарный год с </w:t>
      </w:r>
      <w:r w:rsidR="00151354" w:rsidRPr="00E559A1">
        <w:rPr>
          <w:rFonts w:ascii="Times New Roman" w:hAnsi="Times New Roman" w:cs="Times New Roman"/>
          <w:sz w:val="28"/>
          <w:szCs w:val="28"/>
        </w:rPr>
        <w:t xml:space="preserve">помесячной </w:t>
      </w:r>
      <w:r w:rsidR="00151354" w:rsidRPr="00D448EE">
        <w:rPr>
          <w:rFonts w:ascii="Times New Roman" w:hAnsi="Times New Roman" w:cs="Times New Roman"/>
          <w:sz w:val="28"/>
          <w:szCs w:val="28"/>
        </w:rPr>
        <w:t>разбивкой в разрезе терапевтических участков (участков врача общей практики, фельдшерских участков)</w:t>
      </w:r>
      <w:r w:rsidR="00846BA2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E0213A">
        <w:rPr>
          <w:rFonts w:ascii="Times New Roman" w:hAnsi="Times New Roman" w:cs="Times New Roman"/>
          <w:sz w:val="28"/>
          <w:szCs w:val="28"/>
        </w:rPr>
        <w:t>я</w:t>
      </w:r>
      <w:r w:rsidR="00846BA2">
        <w:rPr>
          <w:rFonts w:ascii="Times New Roman" w:hAnsi="Times New Roman" w:cs="Times New Roman"/>
          <w:sz w:val="28"/>
          <w:szCs w:val="28"/>
        </w:rPr>
        <w:t xml:space="preserve">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846BA2">
        <w:rPr>
          <w:rFonts w:ascii="Times New Roman" w:hAnsi="Times New Roman" w:cs="Times New Roman"/>
          <w:sz w:val="28"/>
          <w:szCs w:val="28"/>
        </w:rPr>
        <w:t>3</w:t>
      </w:r>
      <w:r w:rsidR="00E0213A">
        <w:rPr>
          <w:rFonts w:ascii="Times New Roman" w:hAnsi="Times New Roman" w:cs="Times New Roman"/>
          <w:sz w:val="28"/>
          <w:szCs w:val="28"/>
        </w:rPr>
        <w:t>.1, №3.2</w:t>
      </w:r>
      <w:r w:rsidR="00846BA2">
        <w:rPr>
          <w:rFonts w:ascii="Times New Roman" w:hAnsi="Times New Roman" w:cs="Times New Roman"/>
          <w:sz w:val="28"/>
          <w:szCs w:val="28"/>
        </w:rPr>
        <w:t>)</w:t>
      </w:r>
      <w:r w:rsidR="00151354" w:rsidRPr="00E559A1">
        <w:rPr>
          <w:rFonts w:ascii="Times New Roman" w:hAnsi="Times New Roman" w:cs="Times New Roman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="00151354" w:rsidRPr="00D448EE">
        <w:rPr>
          <w:rFonts w:ascii="Times New Roman" w:hAnsi="Times New Roman" w:cs="Times New Roman"/>
          <w:sz w:val="28"/>
          <w:szCs w:val="28"/>
        </w:rPr>
        <w:t>графиков плановых выездов мобильных бригад для п</w:t>
      </w:r>
      <w:r>
        <w:rPr>
          <w:rFonts w:ascii="Times New Roman" w:hAnsi="Times New Roman" w:cs="Times New Roman"/>
          <w:sz w:val="28"/>
          <w:szCs w:val="28"/>
        </w:rPr>
        <w:t xml:space="preserve">роведения медицинских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осмотров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застрахованных лиц, </w:t>
      </w:r>
      <w:r w:rsidR="00151354" w:rsidRPr="00D448E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151354" w:rsidRPr="00D448EE">
        <w:rPr>
          <w:rFonts w:ascii="Times New Roman" w:hAnsi="Times New Roman" w:cs="Times New Roman"/>
          <w:sz w:val="28"/>
          <w:szCs w:val="28"/>
        </w:rPr>
        <w:t xml:space="preserve"> в отдаленных районах (территориях), и/или сроки запланированной доставки </w:t>
      </w:r>
      <w:r>
        <w:rPr>
          <w:rFonts w:ascii="Times New Roman" w:hAnsi="Times New Roman" w:cs="Times New Roman"/>
          <w:sz w:val="28"/>
          <w:szCs w:val="28"/>
        </w:rPr>
        <w:t xml:space="preserve">данной категории </w:t>
      </w:r>
      <w:r w:rsidR="00151354" w:rsidRPr="00D448EE">
        <w:rPr>
          <w:rFonts w:ascii="Times New Roman" w:hAnsi="Times New Roman" w:cs="Times New Roman"/>
          <w:sz w:val="28"/>
          <w:szCs w:val="28"/>
        </w:rPr>
        <w:t>застрахованных лиц транспортными средствами</w:t>
      </w:r>
      <w:r w:rsidR="00846BA2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846BA2">
        <w:rPr>
          <w:rFonts w:ascii="Times New Roman" w:hAnsi="Times New Roman" w:cs="Times New Roman"/>
          <w:sz w:val="28"/>
          <w:szCs w:val="28"/>
        </w:rPr>
        <w:t>4)</w:t>
      </w:r>
      <w:r w:rsidR="00151354" w:rsidRPr="00D448EE">
        <w:rPr>
          <w:rFonts w:ascii="Times New Roman" w:hAnsi="Times New Roman" w:cs="Times New Roman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="00151354" w:rsidRPr="00D448EE">
        <w:rPr>
          <w:rFonts w:ascii="Times New Roman" w:hAnsi="Times New Roman" w:cs="Times New Roman"/>
          <w:sz w:val="28"/>
          <w:szCs w:val="28"/>
        </w:rPr>
        <w:t>информации о специально выделенных днях для прохождения медицинских осмотров или отдельных видов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B35" w:rsidRPr="00D448EE" w:rsidRDefault="00B20B35" w:rsidP="00B20B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3.3. </w:t>
      </w:r>
      <w:proofErr w:type="gramStart"/>
      <w:r w:rsidR="00E127BF">
        <w:rPr>
          <w:rFonts w:ascii="Times New Roman" w:hAnsi="Times New Roman" w:cs="Times New Roman"/>
          <w:sz w:val="28"/>
          <w:szCs w:val="28"/>
        </w:rPr>
        <w:t>М</w:t>
      </w:r>
      <w:r w:rsidRPr="00D448EE">
        <w:rPr>
          <w:rFonts w:ascii="Times New Roman" w:hAnsi="Times New Roman" w:cs="Times New Roman"/>
          <w:sz w:val="28"/>
          <w:szCs w:val="28"/>
        </w:rPr>
        <w:t>едицинск</w:t>
      </w:r>
      <w:r w:rsidR="00927ACE">
        <w:rPr>
          <w:rFonts w:ascii="Times New Roman" w:hAnsi="Times New Roman" w:cs="Times New Roman"/>
          <w:sz w:val="28"/>
          <w:szCs w:val="28"/>
        </w:rPr>
        <w:t>ие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27ACE">
        <w:rPr>
          <w:rFonts w:ascii="Times New Roman" w:hAnsi="Times New Roman" w:cs="Times New Roman"/>
          <w:sz w:val="28"/>
          <w:szCs w:val="28"/>
        </w:rPr>
        <w:t>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при формировании планов проведения медицинских осмотров учитыва</w:t>
      </w:r>
      <w:r w:rsidR="00927ACE"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>т пол, возраст, дату рождения застрахованных лиц; сезонность, графики отпусков медицинского персонала (в том числе учебные отпуска); графики плановых выездов мобильных бригад и/или сроки запланированной доставки застрахованных лиц, проживающих в отдаленных районах, транспортными средствами; специально выделенные дни для прохождения медицинских осмотров или отдельных видов исследований</w:t>
      </w:r>
      <w:r w:rsidR="007A77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7ACE" w:rsidRDefault="00B20B35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3.4. </w:t>
      </w:r>
      <w:r w:rsidR="00927ACE">
        <w:rPr>
          <w:rFonts w:ascii="Times New Roman" w:hAnsi="Times New Roman" w:cs="Times New Roman"/>
          <w:sz w:val="28"/>
          <w:szCs w:val="28"/>
        </w:rPr>
        <w:t>М</w:t>
      </w:r>
      <w:r w:rsidR="00927ACE" w:rsidRPr="00D448EE">
        <w:rPr>
          <w:rFonts w:ascii="Times New Roman" w:hAnsi="Times New Roman" w:cs="Times New Roman"/>
          <w:sz w:val="28"/>
          <w:szCs w:val="28"/>
        </w:rPr>
        <w:t>едицинск</w:t>
      </w:r>
      <w:r w:rsidR="00927ACE">
        <w:rPr>
          <w:rFonts w:ascii="Times New Roman" w:hAnsi="Times New Roman" w:cs="Times New Roman"/>
          <w:sz w:val="28"/>
          <w:szCs w:val="28"/>
        </w:rPr>
        <w:t>ие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27ACE">
        <w:rPr>
          <w:rFonts w:ascii="Times New Roman" w:hAnsi="Times New Roman" w:cs="Times New Roman"/>
          <w:sz w:val="28"/>
          <w:szCs w:val="28"/>
        </w:rPr>
        <w:t>и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927ACE">
        <w:rPr>
          <w:rFonts w:ascii="Times New Roman" w:hAnsi="Times New Roman" w:cs="Times New Roman"/>
          <w:sz w:val="28"/>
          <w:szCs w:val="28"/>
        </w:rPr>
        <w:t>ю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т возможность записи для прохождения </w:t>
      </w:r>
      <w:r w:rsidR="00927ACE">
        <w:rPr>
          <w:rFonts w:ascii="Times New Roman" w:hAnsi="Times New Roman" w:cs="Times New Roman"/>
          <w:sz w:val="28"/>
          <w:szCs w:val="28"/>
        </w:rPr>
        <w:t>застрахованными лицами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медицинских осмотров посредством интернет обращения, при личном обращении гражданина в поликлинику (регистратуру или посредством информационного киоска самообслуживания) или по телефонной связи (многоканальный телефон, выделение отдельного номера)</w:t>
      </w:r>
      <w:r w:rsidR="00480464">
        <w:rPr>
          <w:rFonts w:ascii="Times New Roman" w:hAnsi="Times New Roman" w:cs="Times New Roman"/>
          <w:sz w:val="28"/>
          <w:szCs w:val="28"/>
        </w:rPr>
        <w:t>.</w:t>
      </w:r>
    </w:p>
    <w:p w:rsidR="00480464" w:rsidRDefault="00480464" w:rsidP="00480464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М</w:t>
      </w:r>
      <w:r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и ежедневно </w:t>
      </w:r>
      <w:r w:rsidRPr="00D448EE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 xml:space="preserve">т обновление сведений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информационном ресурсе </w:t>
      </w:r>
      <w:r w:rsidRPr="00D448EE">
        <w:rPr>
          <w:rFonts w:ascii="Times New Roman" w:hAnsi="Times New Roman" w:cs="Times New Roman"/>
          <w:sz w:val="28"/>
          <w:szCs w:val="28"/>
        </w:rPr>
        <w:t>о застрахованных лицах, начавших прохождение диспансеризации, завершивших первый этап диспансеризации, направленных на второй этап диспансеризации, завершивших второй этап диспансеризации, начавших прохождение профилактического медицинского осмотра, завершивших прохождение профилактического медицинского осмотра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B35" w:rsidRDefault="00927ACE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ТФОМС осуществляет контроль представления </w:t>
      </w:r>
      <w:r w:rsidR="00E127BF">
        <w:rPr>
          <w:rFonts w:ascii="Times New Roman" w:hAnsi="Times New Roman" w:cs="Times New Roman"/>
          <w:sz w:val="28"/>
          <w:szCs w:val="28"/>
        </w:rPr>
        <w:t xml:space="preserve">и актуализации </w:t>
      </w:r>
      <w:r w:rsidR="00B20B35" w:rsidRPr="00D448EE">
        <w:rPr>
          <w:rFonts w:ascii="Times New Roman" w:hAnsi="Times New Roman" w:cs="Times New Roman"/>
          <w:sz w:val="28"/>
          <w:szCs w:val="28"/>
        </w:rPr>
        <w:t>медицинской организацией информации согласно пункту 3</w:t>
      </w:r>
      <w:r w:rsidR="00B20B35">
        <w:rPr>
          <w:rFonts w:ascii="Times New Roman" w:hAnsi="Times New Roman" w:cs="Times New Roman"/>
          <w:sz w:val="28"/>
          <w:szCs w:val="28"/>
        </w:rPr>
        <w:t>.2. Регламента взаимодействия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на информационном ресурсе и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B20B35">
        <w:rPr>
          <w:rFonts w:ascii="Times New Roman" w:hAnsi="Times New Roman" w:cs="Times New Roman"/>
          <w:sz w:val="28"/>
          <w:szCs w:val="28"/>
        </w:rPr>
        <w:t>Министерство здравоохранения Забайкальского края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о перечне медицинских организаций, не исполнивших данные обязательства в установленные сроки</w:t>
      </w:r>
      <w:r w:rsidR="00E127BF">
        <w:rPr>
          <w:rFonts w:ascii="Times New Roman" w:hAnsi="Times New Roman" w:cs="Times New Roman"/>
          <w:sz w:val="28"/>
          <w:szCs w:val="28"/>
        </w:rPr>
        <w:t>,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для принятия управленческих решений</w:t>
      </w:r>
      <w:r w:rsidR="007A77A8">
        <w:rPr>
          <w:rFonts w:ascii="Times New Roman" w:hAnsi="Times New Roman" w:cs="Times New Roman"/>
          <w:sz w:val="28"/>
          <w:szCs w:val="28"/>
        </w:rPr>
        <w:t>.</w:t>
      </w:r>
    </w:p>
    <w:p w:rsidR="000740EF" w:rsidRDefault="00B20B35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</w:rPr>
        <w:t>. ТФОМС в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течение 5 рабочих дней с момента предоставления медицинской организацией сведений,</w:t>
      </w:r>
      <w:r w:rsidR="00927ACE">
        <w:rPr>
          <w:rFonts w:ascii="Times New Roman" w:hAnsi="Times New Roman" w:cs="Times New Roman"/>
          <w:color w:val="auto"/>
          <w:sz w:val="28"/>
          <w:szCs w:val="28"/>
        </w:rPr>
        <w:t xml:space="preserve"> указанных в п. 3.2.1. Регламента взаимодействия,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на основании регионального сегмента единого регистра застрахованных лиц, осуществляет автоматизированную обработку полученных от медицинских организаций сведений, в целях:</w:t>
      </w:r>
    </w:p>
    <w:p w:rsidR="000740EF" w:rsidRPr="00927ACE" w:rsidRDefault="000740EF" w:rsidP="00927ACE">
      <w:pPr>
        <w:pStyle w:val="a8"/>
        <w:numPr>
          <w:ilvl w:val="0"/>
          <w:numId w:val="6"/>
        </w:num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7ACE">
        <w:rPr>
          <w:rFonts w:ascii="Times New Roman" w:hAnsi="Times New Roman" w:cs="Times New Roman"/>
          <w:color w:val="auto"/>
          <w:sz w:val="28"/>
          <w:szCs w:val="28"/>
        </w:rPr>
        <w:t>идентификации страховой принадлежности застрахованных лиц, включенных медицинской организацией в списки для проведения 1 этапа профилактических мероприятий;</w:t>
      </w:r>
    </w:p>
    <w:p w:rsidR="000740EF" w:rsidRPr="00927ACE" w:rsidRDefault="000740EF" w:rsidP="00927ACE">
      <w:pPr>
        <w:pStyle w:val="a8"/>
        <w:numPr>
          <w:ilvl w:val="0"/>
          <w:numId w:val="6"/>
        </w:num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7ACE">
        <w:rPr>
          <w:rFonts w:ascii="Times New Roman" w:hAnsi="Times New Roman" w:cs="Times New Roman"/>
          <w:color w:val="auto"/>
          <w:sz w:val="28"/>
          <w:szCs w:val="28"/>
        </w:rPr>
        <w:t>подтверждения прикрепления указанных застрахованных лиц к данной медицинской организации.</w:t>
      </w:r>
    </w:p>
    <w:p w:rsidR="000740EF" w:rsidRDefault="000740EF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Протоколы автоматизированной обработки полученных от медицинских организаций сведений направляются в медицинские организации средствами информационного ресурса.</w:t>
      </w:r>
    </w:p>
    <w:p w:rsidR="000740EF" w:rsidRDefault="000740EF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Медицинск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не позднее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5 рабочих дней с момента получения протокола внос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>т необходимые корректировки в сведения по прикрепленному контингенту и направля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 в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ТФОМС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 xml:space="preserve">уточненные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 учетом результатов идентификации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сведения о лицах, подлежащих профилактическим мероприятиям.</w:t>
      </w:r>
    </w:p>
    <w:p w:rsidR="000B5D68" w:rsidRDefault="00835EC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ТФОМС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с учетом результатов идентификации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направляет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уточненные </w:t>
      </w:r>
      <w:r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Pr="00835E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 лицах, подлежащих профилактическим мероприятиям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соответствующие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страховые медицинские организации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B72AA" w:rsidRPr="0015658C" w:rsidRDefault="004B72AA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10</w:t>
      </w:r>
      <w:r>
        <w:rPr>
          <w:rFonts w:ascii="Times New Roman" w:hAnsi="Times New Roman" w:cs="Times New Roman"/>
          <w:color w:val="auto"/>
          <w:sz w:val="28"/>
          <w:szCs w:val="28"/>
        </w:rPr>
        <w:t>. Страховые медицинские организации обеспечивают сопровождение застрахованных лиц через страховых представителей всех уровней</w:t>
      </w:r>
      <w:r w:rsidR="0015658C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разделом </w:t>
      </w:r>
      <w:r w:rsidR="0015658C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="001565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>Регламент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 xml:space="preserve">  взаимодействия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помощи, утвержденн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 xml:space="preserve"> приказом Федерального фонда обязательного медицинского страхования от 11 мая 2016 года №88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15C0E" w:rsidRPr="00D448EE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Страховые медицинские организации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>т индивидуальное информирование застрахованных лиц (посредством SMS-сообщений, электронны</w:t>
      </w:r>
      <w:r w:rsidR="00E559A1">
        <w:rPr>
          <w:rFonts w:ascii="Times New Roman" w:hAnsi="Times New Roman" w:cs="Times New Roman"/>
          <w:sz w:val="28"/>
          <w:szCs w:val="28"/>
        </w:rPr>
        <w:t>х</w:t>
      </w:r>
      <w:r w:rsidRPr="00D448EE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E559A1">
        <w:rPr>
          <w:rFonts w:ascii="Times New Roman" w:hAnsi="Times New Roman" w:cs="Times New Roman"/>
          <w:sz w:val="28"/>
          <w:szCs w:val="28"/>
        </w:rPr>
        <w:t>й</w:t>
      </w:r>
      <w:r w:rsidRPr="00D448EE">
        <w:rPr>
          <w:rFonts w:ascii="Times New Roman" w:hAnsi="Times New Roman" w:cs="Times New Roman"/>
          <w:sz w:val="28"/>
          <w:szCs w:val="28"/>
        </w:rPr>
        <w:t>, телефонной, почтовой связи</w:t>
      </w:r>
      <w:r w:rsidR="00F95F04">
        <w:rPr>
          <w:rFonts w:ascii="Times New Roman" w:hAnsi="Times New Roman" w:cs="Times New Roman"/>
          <w:sz w:val="28"/>
          <w:szCs w:val="28"/>
        </w:rPr>
        <w:t xml:space="preserve">, устно при обращении застрахованного по телефону </w:t>
      </w:r>
      <w:proofErr w:type="spellStart"/>
      <w:r w:rsidR="00F95F04">
        <w:rPr>
          <w:rFonts w:ascii="Times New Roman" w:hAnsi="Times New Roman" w:cs="Times New Roman"/>
          <w:sz w:val="28"/>
          <w:szCs w:val="28"/>
        </w:rPr>
        <w:t>контакт-центра</w:t>
      </w:r>
      <w:proofErr w:type="spellEnd"/>
      <w:r w:rsidR="00F95F04">
        <w:rPr>
          <w:rFonts w:ascii="Times New Roman" w:hAnsi="Times New Roman" w:cs="Times New Roman"/>
          <w:sz w:val="28"/>
          <w:szCs w:val="28"/>
        </w:rPr>
        <w:t xml:space="preserve"> или на пункт выдачи полисов и приема заявлений</w:t>
      </w:r>
      <w:r w:rsidRPr="00D448EE">
        <w:rPr>
          <w:rFonts w:ascii="Times New Roman" w:hAnsi="Times New Roman" w:cs="Times New Roman"/>
          <w:sz w:val="28"/>
          <w:szCs w:val="28"/>
        </w:rPr>
        <w:t>) подлежащих диспансеризации или профилактическому медицинскому осмотру согласно планам медицинских осмотров о: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15C0E">
        <w:rPr>
          <w:rFonts w:ascii="Times New Roman" w:hAnsi="Times New Roman" w:cs="Times New Roman"/>
          <w:sz w:val="28"/>
          <w:szCs w:val="28"/>
        </w:rPr>
        <w:t>возможности прохождения медицинских осмотров в рекомендуемые сроки с указанием контактной информации медицинской организации, в которой застрахованный гражданин получает первичную медико-санитарную помощь (приглашение);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C0E"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 w:rsidRPr="00615C0E">
        <w:rPr>
          <w:rFonts w:ascii="Times New Roman" w:hAnsi="Times New Roman" w:cs="Times New Roman"/>
          <w:sz w:val="28"/>
          <w:szCs w:val="28"/>
        </w:rPr>
        <w:t xml:space="preserve"> медицинских осмотров (напоминание);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C0E">
        <w:rPr>
          <w:rFonts w:ascii="Times New Roman" w:hAnsi="Times New Roman" w:cs="Times New Roman"/>
          <w:sz w:val="28"/>
          <w:szCs w:val="28"/>
        </w:rPr>
        <w:t>втором</w:t>
      </w:r>
      <w:proofErr w:type="gramEnd"/>
      <w:r w:rsidRPr="00615C0E">
        <w:rPr>
          <w:rFonts w:ascii="Times New Roman" w:hAnsi="Times New Roman" w:cs="Times New Roman"/>
          <w:sz w:val="28"/>
          <w:szCs w:val="28"/>
        </w:rPr>
        <w:t xml:space="preserve"> этапе диспансеризации (при необходимости)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C0E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>. Страховые медицинские организации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00500" w:rsidRPr="00D448EE">
        <w:rPr>
          <w:rFonts w:ascii="Times New Roman" w:hAnsi="Times New Roman" w:cs="Times New Roman"/>
          <w:sz w:val="28"/>
          <w:szCs w:val="28"/>
        </w:rPr>
        <w:t>дня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700500" w:rsidRPr="00D448EE">
        <w:rPr>
          <w:rFonts w:ascii="Times New Roman" w:hAnsi="Times New Roman" w:cs="Times New Roman"/>
          <w:sz w:val="28"/>
          <w:szCs w:val="28"/>
        </w:rPr>
        <w:t xml:space="preserve"> </w:t>
      </w:r>
      <w:r w:rsidRPr="00D448EE">
        <w:rPr>
          <w:rFonts w:ascii="Times New Roman" w:hAnsi="Times New Roman" w:cs="Times New Roman"/>
          <w:sz w:val="28"/>
          <w:szCs w:val="28"/>
        </w:rPr>
        <w:t>следующего после индивидуального информирования застрахованных лиц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 xml:space="preserve">т размещение сведений об индивидуальном информировании застрахованных лиц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Регламента взаимодействия</w:t>
      </w:r>
      <w:r w:rsidR="00F95F04">
        <w:rPr>
          <w:rFonts w:ascii="Times New Roman" w:hAnsi="Times New Roman" w:cs="Times New Roman"/>
          <w:sz w:val="28"/>
          <w:szCs w:val="28"/>
        </w:rPr>
        <w:t xml:space="preserve"> на информационном ресурсе.</w:t>
      </w:r>
    </w:p>
    <w:p w:rsidR="00F95F04" w:rsidRDefault="00F95F0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Страховые медицинские организации ежеквартально осуществляют по установленной форме телефонный опрос застрахованных лиц </w:t>
      </w:r>
      <w:r w:rsidR="0059435D">
        <w:rPr>
          <w:rFonts w:ascii="Times New Roman" w:hAnsi="Times New Roman" w:cs="Times New Roman"/>
          <w:sz w:val="28"/>
          <w:szCs w:val="28"/>
        </w:rPr>
        <w:t>в объеме не менее 1 %</w:t>
      </w:r>
      <w:r w:rsidR="00700500">
        <w:rPr>
          <w:rFonts w:ascii="Times New Roman" w:hAnsi="Times New Roman" w:cs="Times New Roman"/>
          <w:sz w:val="28"/>
          <w:szCs w:val="28"/>
        </w:rPr>
        <w:t xml:space="preserve"> от количества лиц, проинформированных за отчетный квартал,</w:t>
      </w:r>
      <w:r w:rsidR="00594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уточнения своевременности исполнения медицинской организацией мероприятий по организации привлечения населения к прохождению профилактических мероприятий, выяснения причин отказов от них. </w:t>
      </w:r>
    </w:p>
    <w:p w:rsidR="00F95F04" w:rsidRPr="00F95F04" w:rsidRDefault="00F95F0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Страховые медицинские организации </w:t>
      </w:r>
      <w:r w:rsidR="0059435D" w:rsidRPr="00D448E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00500" w:rsidRPr="00D448EE">
        <w:rPr>
          <w:rFonts w:ascii="Times New Roman" w:hAnsi="Times New Roman" w:cs="Times New Roman"/>
          <w:sz w:val="28"/>
          <w:szCs w:val="28"/>
        </w:rPr>
        <w:t>дня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700500" w:rsidRPr="00D448EE">
        <w:rPr>
          <w:rFonts w:ascii="Times New Roman" w:hAnsi="Times New Roman" w:cs="Times New Roman"/>
          <w:sz w:val="28"/>
          <w:szCs w:val="28"/>
        </w:rPr>
        <w:t xml:space="preserve"> </w:t>
      </w:r>
      <w:r w:rsidR="0059435D" w:rsidRPr="00D448EE">
        <w:rPr>
          <w:rFonts w:ascii="Times New Roman" w:hAnsi="Times New Roman" w:cs="Times New Roman"/>
          <w:sz w:val="28"/>
          <w:szCs w:val="28"/>
        </w:rPr>
        <w:t>следующего после</w:t>
      </w:r>
      <w:r w:rsidR="0059435D">
        <w:rPr>
          <w:rFonts w:ascii="Times New Roman" w:hAnsi="Times New Roman" w:cs="Times New Roman"/>
          <w:sz w:val="28"/>
          <w:szCs w:val="28"/>
        </w:rPr>
        <w:t xml:space="preserve"> проведения телефонного опроса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59435D">
        <w:rPr>
          <w:rFonts w:ascii="Times New Roman" w:hAnsi="Times New Roman" w:cs="Times New Roman"/>
          <w:sz w:val="28"/>
          <w:szCs w:val="28"/>
        </w:rPr>
        <w:t xml:space="preserve"> </w:t>
      </w:r>
      <w:r w:rsidR="0059435D" w:rsidRPr="00D448EE">
        <w:rPr>
          <w:rFonts w:ascii="Times New Roman" w:hAnsi="Times New Roman" w:cs="Times New Roman"/>
          <w:sz w:val="28"/>
          <w:szCs w:val="28"/>
        </w:rPr>
        <w:t>осуществля</w:t>
      </w:r>
      <w:r w:rsidR="0059435D">
        <w:rPr>
          <w:rFonts w:ascii="Times New Roman" w:hAnsi="Times New Roman" w:cs="Times New Roman"/>
          <w:sz w:val="28"/>
          <w:szCs w:val="28"/>
        </w:rPr>
        <w:t>ю</w:t>
      </w:r>
      <w:r w:rsidR="0059435D" w:rsidRPr="00D448E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размещение на информационном ресурсе ТФОМС результатов опросов, предусмотренных п.</w:t>
      </w:r>
      <w:r w:rsidR="0059435D">
        <w:rPr>
          <w:rFonts w:ascii="Times New Roman" w:hAnsi="Times New Roman" w:cs="Times New Roman"/>
          <w:sz w:val="28"/>
          <w:szCs w:val="28"/>
        </w:rPr>
        <w:t xml:space="preserve"> 3.13 Регламента взаимодействия</w:t>
      </w:r>
      <w:r w:rsidRPr="00F95F04">
        <w:rPr>
          <w:rFonts w:ascii="Times New Roman" w:hAnsi="Times New Roman" w:cs="Times New Roman"/>
          <w:sz w:val="28"/>
          <w:szCs w:val="28"/>
        </w:rPr>
        <w:t>.</w:t>
      </w:r>
    </w:p>
    <w:p w:rsidR="001C2E8B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448EE">
        <w:rPr>
          <w:rFonts w:ascii="Times New Roman" w:hAnsi="Times New Roman" w:cs="Times New Roman"/>
          <w:sz w:val="28"/>
          <w:szCs w:val="28"/>
        </w:rPr>
        <w:t xml:space="preserve">ТФОМС осуществляет контроль представления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страховыми медицинскими организациями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информации согласно пункту </w:t>
      </w: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Регламента взаимодействия</w:t>
      </w:r>
      <w:r w:rsidRPr="00D448EE">
        <w:rPr>
          <w:rFonts w:ascii="Times New Roman" w:hAnsi="Times New Roman" w:cs="Times New Roman"/>
          <w:sz w:val="28"/>
          <w:szCs w:val="28"/>
        </w:rPr>
        <w:t xml:space="preserve"> на информационном ресурсе, а также контроль информирования граждан 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E8B" w:rsidRDefault="001C2E8B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D448EE">
        <w:rPr>
          <w:rFonts w:ascii="Times New Roman" w:hAnsi="Times New Roman" w:cs="Times New Roman"/>
          <w:sz w:val="28"/>
          <w:szCs w:val="28"/>
        </w:rPr>
        <w:t xml:space="preserve">информирования граждан страховой медицинской организацией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ТФОМС </w:t>
      </w:r>
      <w:r w:rsidR="00615C0E" w:rsidRPr="00D448EE">
        <w:rPr>
          <w:rFonts w:ascii="Times New Roman" w:hAnsi="Times New Roman" w:cs="Times New Roman"/>
          <w:sz w:val="28"/>
          <w:szCs w:val="28"/>
        </w:rPr>
        <w:t>не реже 1 раза в месяц</w:t>
      </w:r>
      <w:r>
        <w:rPr>
          <w:rFonts w:ascii="Times New Roman" w:hAnsi="Times New Roman" w:cs="Times New Roman"/>
          <w:sz w:val="28"/>
          <w:szCs w:val="28"/>
        </w:rPr>
        <w:t xml:space="preserve"> путем сопоставления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сведений о лицах, подлежащих профилактическим мероприятиям</w:t>
      </w:r>
      <w:r w:rsidRPr="00D44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(п. 3.</w:t>
      </w:r>
      <w:r w:rsidR="004804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Регламента взаимодействия), с данными</w:t>
      </w:r>
      <w:r w:rsidRPr="001C2E8B">
        <w:rPr>
          <w:rFonts w:ascii="Times New Roman" w:hAnsi="Times New Roman" w:cs="Times New Roman"/>
          <w:sz w:val="28"/>
          <w:szCs w:val="28"/>
        </w:rPr>
        <w:t xml:space="preserve"> </w:t>
      </w:r>
      <w:r w:rsidRPr="00D448EE">
        <w:rPr>
          <w:rFonts w:ascii="Times New Roman" w:hAnsi="Times New Roman" w:cs="Times New Roman"/>
          <w:sz w:val="28"/>
          <w:szCs w:val="28"/>
        </w:rPr>
        <w:t>об индивидуальном информировании застрахованных лиц</w:t>
      </w:r>
      <w:r>
        <w:rPr>
          <w:rFonts w:ascii="Times New Roman" w:hAnsi="Times New Roman" w:cs="Times New Roman"/>
          <w:sz w:val="28"/>
          <w:szCs w:val="28"/>
        </w:rPr>
        <w:t xml:space="preserve"> (п. 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Регламента взаимодействия).</w:t>
      </w:r>
      <w:proofErr w:type="gramEnd"/>
    </w:p>
    <w:p w:rsidR="00615C0E" w:rsidRPr="00D448EE" w:rsidRDefault="003B6B18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М</w:t>
      </w:r>
      <w:r w:rsidR="00615C0E"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15C0E" w:rsidRPr="00D448EE">
        <w:rPr>
          <w:rFonts w:ascii="Times New Roman" w:hAnsi="Times New Roman" w:cs="Times New Roman"/>
          <w:sz w:val="28"/>
          <w:szCs w:val="28"/>
        </w:rPr>
        <w:t>т доступ страховых представителей в медицинскую организацию для осуществления информационного сопровождения застрахованных лиц на всех этапах оказания медицинской помощи</w:t>
      </w:r>
      <w:r w:rsidR="007A77A8">
        <w:rPr>
          <w:rFonts w:ascii="Times New Roman" w:hAnsi="Times New Roman" w:cs="Times New Roman"/>
          <w:sz w:val="28"/>
          <w:szCs w:val="28"/>
        </w:rPr>
        <w:t>.</w:t>
      </w:r>
    </w:p>
    <w:p w:rsidR="00615C0E" w:rsidRPr="00D448EE" w:rsidRDefault="0048046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М</w:t>
      </w:r>
      <w:r w:rsidR="00615C0E"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страховым медицинским организациям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в целях оптимизации потока застрахованных лиц, подлежащих медицинским осмотрам: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>график работы медицинской организации при проведении медицинских осмотров;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>порядок маршрутизации застрахованных лиц при проведении медицинских осмотров;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 xml:space="preserve">телефон ответственного лица медицинской организации, отвечающего за эффективное взаимодействие со страховыми медицинскими организациями. 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52BBD" w:rsidRPr="00D52BBD" w:rsidRDefault="00D52BBD" w:rsidP="00D52BBD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52BBD">
        <w:rPr>
          <w:rFonts w:ascii="Times New Roman" w:hAnsi="Times New Roman" w:cs="Times New Roman"/>
          <w:b/>
          <w:color w:val="auto"/>
          <w:sz w:val="28"/>
          <w:szCs w:val="28"/>
        </w:rPr>
        <w:t>4. Заключительные положения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15C0E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4.1.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63BEC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 здравоохранения Забайкальского края, 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ТФОМС, страховые медицинские организации, мед</w:t>
      </w:r>
      <w:r w:rsidR="00A63BEC">
        <w:rPr>
          <w:rFonts w:ascii="Times New Roman" w:hAnsi="Times New Roman" w:cs="Times New Roman"/>
          <w:color w:val="auto"/>
          <w:sz w:val="28"/>
          <w:szCs w:val="28"/>
        </w:rPr>
        <w:t xml:space="preserve">ицинские организации назначают лиц, ответственных за </w:t>
      </w:r>
      <w:r w:rsidR="00A63BEC">
        <w:rPr>
          <w:rFonts w:ascii="Times New Roman" w:hAnsi="Times New Roman" w:cs="Times New Roman"/>
          <w:sz w:val="28"/>
          <w:szCs w:val="28"/>
        </w:rPr>
        <w:t>осуществление</w:t>
      </w:r>
      <w:r w:rsidR="00A63BEC" w:rsidRPr="00D448EE">
        <w:rPr>
          <w:rFonts w:ascii="Times New Roman" w:hAnsi="Times New Roman" w:cs="Times New Roman"/>
          <w:sz w:val="28"/>
          <w:szCs w:val="28"/>
        </w:rPr>
        <w:t xml:space="preserve"> информационного сопровождения застрахованных лиц при прохождении медицинских осмотров</w:t>
      </w:r>
      <w:r w:rsidR="00A63BEC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взаимодействия, и доводят данную информацию до остальных участников взаимодействия.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В рамках </w:t>
      </w:r>
      <w:r w:rsidRPr="00D448EE">
        <w:rPr>
          <w:rFonts w:ascii="Times New Roman" w:hAnsi="Times New Roman" w:cs="Times New Roman"/>
          <w:sz w:val="28"/>
          <w:szCs w:val="28"/>
        </w:rPr>
        <w:t>информационного сопровождения застрахованных лиц при прохождении медицинских осмотров</w:t>
      </w:r>
      <w:r>
        <w:rPr>
          <w:rFonts w:ascii="Times New Roman" w:hAnsi="Times New Roman" w:cs="Times New Roman"/>
          <w:sz w:val="28"/>
          <w:szCs w:val="28"/>
        </w:rPr>
        <w:t xml:space="preserve"> ТФОМС организует ведение Реестра страховых представителей и </w:t>
      </w:r>
      <w:r w:rsidRPr="00D52BBD">
        <w:rPr>
          <w:rFonts w:ascii="Times New Roman" w:hAnsi="Times New Roman" w:cs="Times New Roman"/>
          <w:sz w:val="28"/>
          <w:szCs w:val="28"/>
        </w:rPr>
        <w:t xml:space="preserve">осуществление мониторинга деятельности страховых представителей </w:t>
      </w:r>
      <w:r>
        <w:rPr>
          <w:rFonts w:ascii="Times New Roman" w:hAnsi="Times New Roman" w:cs="Times New Roman"/>
          <w:sz w:val="28"/>
          <w:szCs w:val="28"/>
        </w:rPr>
        <w:t>на основании данных, предоставляемых страховыми медицинскими организациями. Порядок ведения Реестра страховых представителей и осуществления мониторинга деятельности страховых представителей определяется приказом ТФОМС.</w:t>
      </w:r>
    </w:p>
    <w:p w:rsidR="00774581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1B395E">
        <w:rPr>
          <w:rFonts w:ascii="Times New Roman" w:hAnsi="Times New Roman" w:cs="Times New Roman"/>
          <w:sz w:val="28"/>
          <w:szCs w:val="28"/>
        </w:rPr>
        <w:t xml:space="preserve">Медицинские организации обеспечивают размещение </w:t>
      </w:r>
      <w:r w:rsidR="001B395E">
        <w:rPr>
          <w:rFonts w:ascii="Times New Roman" w:hAnsi="Times New Roman" w:cs="Times New Roman"/>
          <w:color w:val="auto"/>
          <w:sz w:val="28"/>
          <w:szCs w:val="28"/>
        </w:rPr>
        <w:t>на информационном ресурсе</w:t>
      </w:r>
      <w:r w:rsidR="001B395E">
        <w:rPr>
          <w:rFonts w:ascii="Times New Roman" w:hAnsi="Times New Roman" w:cs="Times New Roman"/>
          <w:sz w:val="28"/>
          <w:szCs w:val="28"/>
        </w:rPr>
        <w:t xml:space="preserve"> информации, предусмотренной п. 3.2</w:t>
      </w:r>
      <w:r w:rsidR="008341F3">
        <w:rPr>
          <w:rFonts w:ascii="Times New Roman" w:hAnsi="Times New Roman" w:cs="Times New Roman"/>
          <w:sz w:val="28"/>
          <w:szCs w:val="28"/>
        </w:rPr>
        <w:t>.</w:t>
      </w:r>
      <w:r w:rsidR="00774581">
        <w:rPr>
          <w:rFonts w:ascii="Times New Roman" w:hAnsi="Times New Roman" w:cs="Times New Roman"/>
          <w:sz w:val="28"/>
          <w:szCs w:val="28"/>
        </w:rPr>
        <w:t>2.</w:t>
      </w:r>
      <w:r w:rsidR="001B395E">
        <w:rPr>
          <w:rFonts w:ascii="Times New Roman" w:hAnsi="Times New Roman" w:cs="Times New Roman"/>
          <w:sz w:val="28"/>
          <w:szCs w:val="28"/>
        </w:rPr>
        <w:t>, 3.2.</w:t>
      </w:r>
      <w:r w:rsidR="00774581">
        <w:rPr>
          <w:rFonts w:ascii="Times New Roman" w:hAnsi="Times New Roman" w:cs="Times New Roman"/>
          <w:sz w:val="28"/>
          <w:szCs w:val="28"/>
        </w:rPr>
        <w:t>3.</w:t>
      </w:r>
      <w:r w:rsidR="001B395E">
        <w:rPr>
          <w:rFonts w:ascii="Times New Roman" w:hAnsi="Times New Roman" w:cs="Times New Roman"/>
          <w:sz w:val="28"/>
          <w:szCs w:val="28"/>
        </w:rPr>
        <w:t xml:space="preserve"> Регламента взаимодействия</w:t>
      </w:r>
      <w:r w:rsidR="00774581">
        <w:rPr>
          <w:rFonts w:ascii="Times New Roman" w:hAnsi="Times New Roman" w:cs="Times New Roman"/>
          <w:sz w:val="28"/>
          <w:szCs w:val="28"/>
        </w:rPr>
        <w:t>:</w:t>
      </w:r>
    </w:p>
    <w:p w:rsidR="00D52BBD" w:rsidRDefault="00774581" w:rsidP="00700500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виде отчета в системе </w:t>
      </w:r>
      <w:r w:rsidR="00B217D1">
        <w:rPr>
          <w:rFonts w:ascii="Times New Roman" w:hAnsi="Times New Roman" w:cs="Times New Roman"/>
          <w:sz w:val="28"/>
          <w:szCs w:val="28"/>
        </w:rPr>
        <w:t>«</w:t>
      </w:r>
      <w:r w:rsidRPr="00774581">
        <w:rPr>
          <w:rFonts w:ascii="Times New Roman" w:hAnsi="Times New Roman" w:cs="Times New Roman"/>
          <w:sz w:val="28"/>
          <w:szCs w:val="28"/>
        </w:rPr>
        <w:t>БАРС. Мониторинг - Медицинское страхование</w:t>
      </w:r>
      <w:r w:rsidR="00B217D1">
        <w:rPr>
          <w:rFonts w:ascii="Times New Roman" w:hAnsi="Times New Roman" w:cs="Times New Roman"/>
          <w:sz w:val="28"/>
          <w:szCs w:val="28"/>
        </w:rPr>
        <w:t>»</w:t>
      </w:r>
      <w:r w:rsidR="001B395E">
        <w:rPr>
          <w:rFonts w:ascii="Times New Roman" w:hAnsi="Times New Roman" w:cs="Times New Roman"/>
          <w:color w:val="auto"/>
          <w:sz w:val="28"/>
          <w:szCs w:val="28"/>
        </w:rPr>
        <w:t xml:space="preserve"> не позднее 01 июл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я 2017 года; </w:t>
      </w:r>
    </w:p>
    <w:p w:rsidR="00774581" w:rsidRPr="00774581" w:rsidRDefault="00774581" w:rsidP="00700500">
      <w:pPr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в виде регламентированной выгрузки в формате XML не позднее 31</w:t>
      </w:r>
      <w:r w:rsidR="00B217D1">
        <w:rPr>
          <w:rFonts w:ascii="Times New Roman" w:hAnsi="Times New Roman" w:cs="Times New Roman"/>
          <w:color w:val="auto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color w:val="auto"/>
          <w:sz w:val="28"/>
          <w:szCs w:val="28"/>
        </w:rPr>
        <w:t>2018 года</w:t>
      </w:r>
      <w:r w:rsidR="00D2306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088D" w:rsidRDefault="0085088D" w:rsidP="00700500">
      <w:pPr>
        <w:tabs>
          <w:tab w:val="left" w:pos="1276"/>
          <w:tab w:val="left" w:pos="1418"/>
        </w:tabs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4.4. Страховые медицинские организации обеспечивают реализацию</w:t>
      </w:r>
      <w:r>
        <w:rPr>
          <w:rFonts w:ascii="Times New Roman" w:hAnsi="Times New Roman" w:cs="Times New Roman"/>
          <w:sz w:val="28"/>
          <w:szCs w:val="28"/>
        </w:rPr>
        <w:t xml:space="preserve"> п.п. 3.12., 3.14.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Регламента взаимодействия </w:t>
      </w:r>
      <w:r w:rsidR="00700500">
        <w:rPr>
          <w:rFonts w:ascii="Times New Roman" w:hAnsi="Times New Roman" w:cs="Times New Roman"/>
          <w:color w:val="auto"/>
          <w:sz w:val="28"/>
          <w:szCs w:val="28"/>
        </w:rPr>
        <w:t>начиная 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01 июля 2017 года.</w:t>
      </w:r>
    </w:p>
    <w:p w:rsidR="007A77A8" w:rsidRDefault="001B395E" w:rsidP="00700500">
      <w:pPr>
        <w:tabs>
          <w:tab w:val="left" w:pos="1276"/>
          <w:tab w:val="left" w:pos="1418"/>
        </w:tabs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85088D"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>. Министерство здравоохранения Забайкальского края обеспечивает реализацию</w:t>
      </w:r>
      <w:r w:rsidR="007A77A8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1B395E" w:rsidRPr="007A77A8" w:rsidRDefault="001B395E" w:rsidP="007A77A8">
      <w:pPr>
        <w:pStyle w:val="a8"/>
        <w:numPr>
          <w:ilvl w:val="0"/>
          <w:numId w:val="10"/>
        </w:numPr>
        <w:tabs>
          <w:tab w:val="left" w:pos="1276"/>
          <w:tab w:val="left" w:pos="1418"/>
        </w:tabs>
        <w:ind w:left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77A8">
        <w:rPr>
          <w:rFonts w:ascii="Times New Roman" w:hAnsi="Times New Roman" w:cs="Times New Roman"/>
          <w:sz w:val="28"/>
          <w:szCs w:val="28"/>
        </w:rPr>
        <w:t xml:space="preserve">п. 3.1.2. </w:t>
      </w:r>
      <w:r w:rsidRPr="007A77A8">
        <w:rPr>
          <w:rFonts w:ascii="Times New Roman" w:hAnsi="Times New Roman" w:cs="Times New Roman"/>
          <w:color w:val="auto"/>
          <w:sz w:val="28"/>
          <w:szCs w:val="28"/>
        </w:rPr>
        <w:t xml:space="preserve">Регламента взаимодействия </w:t>
      </w:r>
      <w:r w:rsidR="007A77A8" w:rsidRPr="007A77A8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="00700500" w:rsidRPr="007A77A8">
        <w:rPr>
          <w:rFonts w:ascii="Times New Roman" w:hAnsi="Times New Roman" w:cs="Times New Roman"/>
          <w:color w:val="auto"/>
          <w:sz w:val="28"/>
          <w:szCs w:val="28"/>
        </w:rPr>
        <w:t>начиная с</w:t>
      </w:r>
      <w:r w:rsidRPr="007A77A8">
        <w:rPr>
          <w:rFonts w:ascii="Times New Roman" w:hAnsi="Times New Roman" w:cs="Times New Roman"/>
          <w:color w:val="auto"/>
          <w:sz w:val="28"/>
          <w:szCs w:val="28"/>
        </w:rPr>
        <w:t xml:space="preserve"> 01 июля 2017 года</w:t>
      </w:r>
      <w:r w:rsidR="007A77A8" w:rsidRPr="007A77A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A77A8" w:rsidRPr="007A77A8" w:rsidRDefault="007A77A8" w:rsidP="007A77A8">
      <w:pPr>
        <w:pStyle w:val="a8"/>
        <w:numPr>
          <w:ilvl w:val="0"/>
          <w:numId w:val="10"/>
        </w:numPr>
        <w:tabs>
          <w:tab w:val="left" w:pos="1276"/>
          <w:tab w:val="left" w:pos="1418"/>
        </w:tabs>
        <w:ind w:left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77A8">
        <w:rPr>
          <w:rFonts w:ascii="Times New Roman" w:hAnsi="Times New Roman" w:cs="Times New Roman"/>
          <w:color w:val="auto"/>
          <w:sz w:val="28"/>
          <w:szCs w:val="28"/>
        </w:rPr>
        <w:t>п. 3.1.3. Регламента взаимодействия – начиная с 01 сентября 2017 года.</w:t>
      </w:r>
    </w:p>
    <w:sectPr w:rsidR="007A77A8" w:rsidRPr="007A77A8" w:rsidSect="00E127BF">
      <w:type w:val="continuous"/>
      <w:pgSz w:w="11905" w:h="16837"/>
      <w:pgMar w:top="993" w:right="1074" w:bottom="851" w:left="18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13A" w:rsidRDefault="00E0213A" w:rsidP="00F203FC">
      <w:r>
        <w:separator/>
      </w:r>
    </w:p>
  </w:endnote>
  <w:endnote w:type="continuationSeparator" w:id="0">
    <w:p w:rsidR="00E0213A" w:rsidRDefault="00E0213A" w:rsidP="00F20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13A" w:rsidRDefault="00E0213A"/>
  </w:footnote>
  <w:footnote w:type="continuationSeparator" w:id="0">
    <w:p w:rsidR="00E0213A" w:rsidRDefault="00E021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1C78"/>
    <w:multiLevelType w:val="hybridMultilevel"/>
    <w:tmpl w:val="9C8E893A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F8635DE"/>
    <w:multiLevelType w:val="hybridMultilevel"/>
    <w:tmpl w:val="957644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3085930"/>
    <w:multiLevelType w:val="hybridMultilevel"/>
    <w:tmpl w:val="7E4A5020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27A6123"/>
    <w:multiLevelType w:val="multilevel"/>
    <w:tmpl w:val="852C5C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486564"/>
    <w:multiLevelType w:val="hybridMultilevel"/>
    <w:tmpl w:val="E4F63678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216628"/>
    <w:multiLevelType w:val="hybridMultilevel"/>
    <w:tmpl w:val="B7803534"/>
    <w:lvl w:ilvl="0" w:tplc="5D20129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31C4B2B"/>
    <w:multiLevelType w:val="hybridMultilevel"/>
    <w:tmpl w:val="D1C03F34"/>
    <w:lvl w:ilvl="0" w:tplc="5D201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244AA3"/>
    <w:multiLevelType w:val="hybridMultilevel"/>
    <w:tmpl w:val="59C660A6"/>
    <w:lvl w:ilvl="0" w:tplc="29FE7A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65E2568"/>
    <w:multiLevelType w:val="multilevel"/>
    <w:tmpl w:val="AB625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5B1ECD"/>
    <w:multiLevelType w:val="multilevel"/>
    <w:tmpl w:val="AD64457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203FC"/>
    <w:rsid w:val="000740EF"/>
    <w:rsid w:val="000A371D"/>
    <w:rsid w:val="000B5D68"/>
    <w:rsid w:val="001141E5"/>
    <w:rsid w:val="00151354"/>
    <w:rsid w:val="0015658C"/>
    <w:rsid w:val="001B395E"/>
    <w:rsid w:val="001C2E8B"/>
    <w:rsid w:val="00243F97"/>
    <w:rsid w:val="00377853"/>
    <w:rsid w:val="00377FD9"/>
    <w:rsid w:val="00394E59"/>
    <w:rsid w:val="003B6B18"/>
    <w:rsid w:val="00426651"/>
    <w:rsid w:val="00480464"/>
    <w:rsid w:val="004B72AA"/>
    <w:rsid w:val="004D2EBA"/>
    <w:rsid w:val="004D4D8A"/>
    <w:rsid w:val="004E0C7A"/>
    <w:rsid w:val="0059435D"/>
    <w:rsid w:val="005E5B9F"/>
    <w:rsid w:val="0060650C"/>
    <w:rsid w:val="00615C0E"/>
    <w:rsid w:val="006A2272"/>
    <w:rsid w:val="00700500"/>
    <w:rsid w:val="00774581"/>
    <w:rsid w:val="007A77A8"/>
    <w:rsid w:val="008341F3"/>
    <w:rsid w:val="00835ECD"/>
    <w:rsid w:val="00846BA2"/>
    <w:rsid w:val="0085088D"/>
    <w:rsid w:val="00855FF1"/>
    <w:rsid w:val="008E5098"/>
    <w:rsid w:val="00927ACE"/>
    <w:rsid w:val="00937BD9"/>
    <w:rsid w:val="009B7D0A"/>
    <w:rsid w:val="009E1AF5"/>
    <w:rsid w:val="00A23891"/>
    <w:rsid w:val="00A63BEC"/>
    <w:rsid w:val="00B16FBC"/>
    <w:rsid w:val="00B20B35"/>
    <w:rsid w:val="00B217D1"/>
    <w:rsid w:val="00B37FB3"/>
    <w:rsid w:val="00B934ED"/>
    <w:rsid w:val="00BA00EE"/>
    <w:rsid w:val="00BB3169"/>
    <w:rsid w:val="00C5398A"/>
    <w:rsid w:val="00C84862"/>
    <w:rsid w:val="00CB34EA"/>
    <w:rsid w:val="00D03F7C"/>
    <w:rsid w:val="00D2306E"/>
    <w:rsid w:val="00D448EE"/>
    <w:rsid w:val="00D52BBD"/>
    <w:rsid w:val="00E0213A"/>
    <w:rsid w:val="00E127BF"/>
    <w:rsid w:val="00E559A1"/>
    <w:rsid w:val="00F134F5"/>
    <w:rsid w:val="00F203FC"/>
    <w:rsid w:val="00F26E7F"/>
    <w:rsid w:val="00F3172D"/>
    <w:rsid w:val="00F54350"/>
    <w:rsid w:val="00F9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03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203FC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0">
    <w:name w:val="Заголовок №1_"/>
    <w:basedOn w:val="a0"/>
    <w:link w:val="11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">
    <w:name w:val="Подпись к картинке (2)_"/>
    <w:basedOn w:val="a0"/>
    <w:link w:val="22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a5">
    <w:name w:val="Подпись к картинке_"/>
    <w:basedOn w:val="a0"/>
    <w:link w:val="a6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ahoma115pt">
    <w:name w:val="Подпись к картинке + Tahoma;11;5 pt"/>
    <w:basedOn w:val="a5"/>
    <w:rsid w:val="00F203FC"/>
    <w:rPr>
      <w:rFonts w:ascii="Tahoma" w:eastAsia="Tahoma" w:hAnsi="Tahoma" w:cs="Tahoma"/>
      <w:spacing w:val="0"/>
      <w:sz w:val="23"/>
      <w:szCs w:val="23"/>
    </w:rPr>
  </w:style>
  <w:style w:type="paragraph" w:customStyle="1" w:styleId="1">
    <w:name w:val="Основной текст1"/>
    <w:basedOn w:val="a"/>
    <w:link w:val="a4"/>
    <w:rsid w:val="00F203FC"/>
    <w:pPr>
      <w:shd w:val="clear" w:color="auto" w:fill="FFFFFF"/>
      <w:spacing w:after="240" w:line="302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F203FC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1">
    <w:name w:val="Заголовок №1"/>
    <w:basedOn w:val="a"/>
    <w:link w:val="10"/>
    <w:rsid w:val="00F203FC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Подпись к картинке (2)"/>
    <w:basedOn w:val="a"/>
    <w:link w:val="21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6">
    <w:name w:val="Подпись к картинке"/>
    <w:basedOn w:val="a"/>
    <w:link w:val="a5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a7">
    <w:name w:val="No Spacing"/>
    <w:uiPriority w:val="1"/>
    <w:qFormat/>
    <w:rsid w:val="00D448EE"/>
    <w:rPr>
      <w:color w:val="000000"/>
    </w:rPr>
  </w:style>
  <w:style w:type="paragraph" w:styleId="a8">
    <w:name w:val="List Paragraph"/>
    <w:basedOn w:val="a"/>
    <w:uiPriority w:val="34"/>
    <w:qFormat/>
    <w:rsid w:val="00B37FB3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E127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127BF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E127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127B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4125</TotalTime>
  <Pages>6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ynb</dc:creator>
  <cp:lastModifiedBy>ynb</cp:lastModifiedBy>
  <cp:revision>13</cp:revision>
  <cp:lastPrinted>2017-04-24T06:32:00Z</cp:lastPrinted>
  <dcterms:created xsi:type="dcterms:W3CDTF">2017-03-10T02:42:00Z</dcterms:created>
  <dcterms:modified xsi:type="dcterms:W3CDTF">2017-04-27T06:25:00Z</dcterms:modified>
</cp:coreProperties>
</file>